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571B3" w14:textId="77777777" w:rsidR="00AB4D33" w:rsidRPr="00AB4D33" w:rsidRDefault="00AB4D33" w:rsidP="00AB4D33">
      <w:pPr>
        <w:pStyle w:val="AralkYok"/>
        <w:jc w:val="center"/>
        <w:rPr>
          <w:b/>
          <w:sz w:val="28"/>
          <w:szCs w:val="28"/>
          <w:lang w:eastAsia="tr-TR"/>
        </w:rPr>
      </w:pPr>
      <w:r w:rsidRPr="00AB4D33">
        <w:rPr>
          <w:b/>
          <w:sz w:val="28"/>
          <w:szCs w:val="28"/>
          <w:lang w:eastAsia="tr-TR"/>
        </w:rPr>
        <w:t>2025-2026 EĞİTİM ÖĞRETİM YILI</w:t>
      </w:r>
    </w:p>
    <w:p w14:paraId="18C7B453" w14:textId="48D8DF60" w:rsidR="00AB4D33" w:rsidRPr="00AB4D33" w:rsidRDefault="0023781F" w:rsidP="00AB4D33">
      <w:pPr>
        <w:pStyle w:val="AralkYok"/>
        <w:jc w:val="center"/>
        <w:rPr>
          <w:b/>
          <w:sz w:val="28"/>
          <w:szCs w:val="28"/>
          <w:lang w:eastAsia="tr-TR"/>
        </w:rPr>
      </w:pPr>
      <w:r>
        <w:rPr>
          <w:b/>
          <w:sz w:val="28"/>
          <w:szCs w:val="28"/>
          <w:lang w:eastAsia="tr-TR"/>
        </w:rPr>
        <w:t>.........................</w:t>
      </w:r>
      <w:r w:rsidR="00AB4D33" w:rsidRPr="00AB4D33">
        <w:rPr>
          <w:b/>
          <w:sz w:val="28"/>
          <w:szCs w:val="28"/>
          <w:lang w:eastAsia="tr-TR"/>
        </w:rPr>
        <w:t xml:space="preserve"> ANADOLU LİSESİ</w:t>
      </w:r>
      <w:r w:rsidR="00AB4D33" w:rsidRPr="00AB4D33">
        <w:rPr>
          <w:b/>
          <w:sz w:val="28"/>
          <w:szCs w:val="28"/>
          <w:lang w:eastAsia="tr-TR"/>
        </w:rPr>
        <w:br/>
        <w:t>9. SINIF ADABI MUAŞERET DERSİ</w:t>
      </w:r>
      <w:r w:rsidR="00AB4D33" w:rsidRPr="00AB4D33">
        <w:rPr>
          <w:b/>
          <w:sz w:val="28"/>
          <w:szCs w:val="28"/>
          <w:lang w:eastAsia="tr-TR"/>
        </w:rPr>
        <w:br/>
        <w:t>SENE SONU ZÜMRE TOPLANTI TUTANAĞI</w:t>
      </w:r>
    </w:p>
    <w:p w14:paraId="405D94E4"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Toplantı Tarihi:</w:t>
      </w:r>
      <w:r w:rsidRPr="00AB4D33">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25/06/</w:t>
      </w:r>
      <w:r w:rsidRPr="00AB4D33">
        <w:rPr>
          <w:rFonts w:ascii="Times New Roman" w:eastAsia="Times New Roman" w:hAnsi="Times New Roman" w:cs="Times New Roman"/>
          <w:sz w:val="24"/>
          <w:szCs w:val="24"/>
          <w:lang w:eastAsia="tr-TR"/>
        </w:rPr>
        <w:t>2026</w:t>
      </w:r>
      <w:r w:rsidRPr="00AB4D33">
        <w:rPr>
          <w:rFonts w:ascii="Times New Roman" w:eastAsia="Times New Roman" w:hAnsi="Times New Roman" w:cs="Times New Roman"/>
          <w:sz w:val="24"/>
          <w:szCs w:val="24"/>
          <w:lang w:eastAsia="tr-TR"/>
        </w:rPr>
        <w:br/>
      </w:r>
      <w:r w:rsidRPr="00AB4D33">
        <w:rPr>
          <w:rFonts w:ascii="Times New Roman" w:eastAsia="Times New Roman" w:hAnsi="Times New Roman" w:cs="Times New Roman"/>
          <w:b/>
          <w:bCs/>
          <w:sz w:val="24"/>
          <w:szCs w:val="24"/>
          <w:lang w:eastAsia="tr-TR"/>
        </w:rPr>
        <w:t>Toplantı Saati:</w:t>
      </w:r>
      <w:r w:rsidRPr="00AB4D33">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10.00</w:t>
      </w:r>
      <w:r w:rsidRPr="00AB4D33">
        <w:rPr>
          <w:rFonts w:ascii="Times New Roman" w:eastAsia="Times New Roman" w:hAnsi="Times New Roman" w:cs="Times New Roman"/>
          <w:sz w:val="24"/>
          <w:szCs w:val="24"/>
          <w:lang w:eastAsia="tr-TR"/>
        </w:rPr>
        <w:br/>
      </w:r>
      <w:r w:rsidRPr="00AB4D33">
        <w:rPr>
          <w:rFonts w:ascii="Times New Roman" w:eastAsia="Times New Roman" w:hAnsi="Times New Roman" w:cs="Times New Roman"/>
          <w:b/>
          <w:bCs/>
          <w:sz w:val="24"/>
          <w:szCs w:val="24"/>
          <w:lang w:eastAsia="tr-TR"/>
        </w:rPr>
        <w:t>Toplantı Yeri:</w:t>
      </w:r>
      <w:r w:rsidRPr="00AB4D33">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Müdür Yardımcısı Odası</w:t>
      </w:r>
      <w:r w:rsidRPr="00AB4D33">
        <w:rPr>
          <w:rFonts w:ascii="Times New Roman" w:eastAsia="Times New Roman" w:hAnsi="Times New Roman" w:cs="Times New Roman"/>
          <w:sz w:val="24"/>
          <w:szCs w:val="24"/>
          <w:lang w:eastAsia="tr-TR"/>
        </w:rPr>
        <w:br/>
      </w:r>
      <w:r w:rsidRPr="00AB4D33">
        <w:rPr>
          <w:rFonts w:ascii="Times New Roman" w:eastAsia="Times New Roman" w:hAnsi="Times New Roman" w:cs="Times New Roman"/>
          <w:b/>
          <w:bCs/>
          <w:sz w:val="24"/>
          <w:szCs w:val="24"/>
          <w:lang w:eastAsia="tr-TR"/>
        </w:rPr>
        <w:t>Toplantı No:</w:t>
      </w:r>
      <w:r w:rsidRPr="00AB4D33">
        <w:rPr>
          <w:rFonts w:ascii="Times New Roman" w:eastAsia="Times New Roman" w:hAnsi="Times New Roman" w:cs="Times New Roman"/>
          <w:sz w:val="24"/>
          <w:szCs w:val="24"/>
          <w:lang w:eastAsia="tr-TR"/>
        </w:rPr>
        <w:t xml:space="preserve"> 2</w:t>
      </w:r>
      <w:r w:rsidRPr="00AB4D33">
        <w:rPr>
          <w:rFonts w:ascii="Times New Roman" w:eastAsia="Times New Roman" w:hAnsi="Times New Roman" w:cs="Times New Roman"/>
          <w:sz w:val="24"/>
          <w:szCs w:val="24"/>
          <w:lang w:eastAsia="tr-TR"/>
        </w:rPr>
        <w:br/>
      </w:r>
      <w:r w:rsidRPr="00AB4D33">
        <w:rPr>
          <w:rFonts w:ascii="Times New Roman" w:eastAsia="Times New Roman" w:hAnsi="Times New Roman" w:cs="Times New Roman"/>
          <w:b/>
          <w:bCs/>
          <w:sz w:val="24"/>
          <w:szCs w:val="24"/>
          <w:lang w:eastAsia="tr-TR"/>
        </w:rPr>
        <w:t>Dersin Adı:</w:t>
      </w:r>
      <w:r w:rsidRPr="00AB4D33">
        <w:rPr>
          <w:rFonts w:ascii="Times New Roman" w:eastAsia="Times New Roman" w:hAnsi="Times New Roman" w:cs="Times New Roman"/>
          <w:sz w:val="24"/>
          <w:szCs w:val="24"/>
          <w:lang w:eastAsia="tr-TR"/>
        </w:rPr>
        <w:t xml:space="preserve"> Adabı Muaşeret</w:t>
      </w:r>
      <w:r w:rsidRPr="00AB4D33">
        <w:rPr>
          <w:rFonts w:ascii="Times New Roman" w:eastAsia="Times New Roman" w:hAnsi="Times New Roman" w:cs="Times New Roman"/>
          <w:sz w:val="24"/>
          <w:szCs w:val="24"/>
          <w:lang w:eastAsia="tr-TR"/>
        </w:rPr>
        <w:br/>
      </w:r>
      <w:r w:rsidRPr="00AB4D33">
        <w:rPr>
          <w:rFonts w:ascii="Times New Roman" w:eastAsia="Times New Roman" w:hAnsi="Times New Roman" w:cs="Times New Roman"/>
          <w:b/>
          <w:bCs/>
          <w:sz w:val="24"/>
          <w:szCs w:val="24"/>
          <w:lang w:eastAsia="tr-TR"/>
        </w:rPr>
        <w:t>Sınıf Düzeyi:</w:t>
      </w:r>
      <w:r w:rsidRPr="00AB4D33">
        <w:rPr>
          <w:rFonts w:ascii="Times New Roman" w:eastAsia="Times New Roman" w:hAnsi="Times New Roman" w:cs="Times New Roman"/>
          <w:sz w:val="24"/>
          <w:szCs w:val="24"/>
          <w:lang w:eastAsia="tr-TR"/>
        </w:rPr>
        <w:t xml:space="preserve"> 9. Sınıf</w:t>
      </w:r>
    </w:p>
    <w:p w14:paraId="6125C645"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GÜNDEM MADDELERİ</w:t>
      </w:r>
    </w:p>
    <w:p w14:paraId="01341DEF"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Açılış ve yoklama</w:t>
      </w:r>
    </w:p>
    <w:p w14:paraId="476D1DA2"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2025-2026 eğitim öğretim yılı genel değerlendirmesi</w:t>
      </w:r>
    </w:p>
    <w:p w14:paraId="4016B874"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Dersin yıllık plan doğrultusunda işlenme durumunun değerlendirilmesi</w:t>
      </w:r>
    </w:p>
    <w:p w14:paraId="42AF0EF6"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Öğrenci başarı durumlarının incelenmesi</w:t>
      </w:r>
    </w:p>
    <w:p w14:paraId="50DDBE85"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Ölçme ve değerlendirme süreçlerinin değerlendirilmesi</w:t>
      </w:r>
    </w:p>
    <w:p w14:paraId="65E2D546"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Dersin kazanımlarına ulaşma düzeyinin incelenmesi</w:t>
      </w:r>
    </w:p>
    <w:p w14:paraId="4A1CB9EB"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Karşılaşılan sorunlar ve çözüm önerileri</w:t>
      </w:r>
    </w:p>
    <w:p w14:paraId="4B153DE5"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Gelecek eğitim öğretim yılına yönelik öneriler</w:t>
      </w:r>
    </w:p>
    <w:p w14:paraId="08F445A6"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Dilek ve temenniler</w:t>
      </w:r>
    </w:p>
    <w:p w14:paraId="1E20A169" w14:textId="77777777" w:rsidR="00AB4D33" w:rsidRPr="00AB4D33" w:rsidRDefault="00AB4D33" w:rsidP="00AB4D33">
      <w:pPr>
        <w:numPr>
          <w:ilvl w:val="0"/>
          <w:numId w:val="2"/>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Kapanış</w:t>
      </w:r>
    </w:p>
    <w:p w14:paraId="64DD0425" w14:textId="77777777" w:rsidR="00AB4D33" w:rsidRPr="00AB4D33" w:rsidRDefault="00AB4D33" w:rsidP="00AB4D33">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AB4D33">
        <w:rPr>
          <w:rFonts w:ascii="Times New Roman" w:eastAsia="Times New Roman" w:hAnsi="Times New Roman" w:cs="Times New Roman"/>
          <w:b/>
          <w:bCs/>
          <w:sz w:val="27"/>
          <w:szCs w:val="27"/>
          <w:lang w:eastAsia="tr-TR"/>
        </w:rPr>
        <w:t>GÖRÜŞÜLEN KONULAR</w:t>
      </w:r>
    </w:p>
    <w:p w14:paraId="0DF4F8D4"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Zümre başkanı tarafından toplantı açılmış ve yoklama alınmıştır. Gündem maddeleri okunarak toplantıya başlanmıştır.</w:t>
      </w:r>
    </w:p>
    <w:p w14:paraId="09FA9A63"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1. 2025-2026 Eğitim Öğretim Yılının Genel Değerlendirmesi</w:t>
      </w:r>
      <w:r w:rsidRPr="00AB4D33">
        <w:rPr>
          <w:rFonts w:ascii="Times New Roman" w:eastAsia="Times New Roman" w:hAnsi="Times New Roman" w:cs="Times New Roman"/>
          <w:sz w:val="24"/>
          <w:szCs w:val="24"/>
          <w:lang w:eastAsia="tr-TR"/>
        </w:rPr>
        <w:br/>
        <w:t>2025-2026 eğitim öğretim yılı boyunca 9. sınıf öğrencilerine yönelik Adabı Muaşeret dersinin öğretim programı doğrultusunda planlı ve düzenli bir şekilde yürütüldüğü ifade edilmiştir. Ders kapsamında öğrencilerin toplumsal yaşam kuralları, nezaket, saygı, iletişim becerileri ve sosyal davranış geliştirme alanlarında önemli kazanımlar elde ettikleri gözlemlenmiştir.</w:t>
      </w:r>
    </w:p>
    <w:p w14:paraId="6E01725F"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Öğrencilerin özellikle günlük yaşamda nezaket kurallarını uygulama, büyüklere saygı, akran iletişiminde uygun dil kullanımı ve sosyal ortamlarda davranış kuralları konularında olumlu gelişim gösterdikleri belirtilmiştir.</w:t>
      </w:r>
    </w:p>
    <w:p w14:paraId="488D9F5F"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2. Yıllık Planın Uygulanma Durumu</w:t>
      </w:r>
      <w:r w:rsidRPr="00AB4D33">
        <w:rPr>
          <w:rFonts w:ascii="Times New Roman" w:eastAsia="Times New Roman" w:hAnsi="Times New Roman" w:cs="Times New Roman"/>
          <w:sz w:val="24"/>
          <w:szCs w:val="24"/>
          <w:lang w:eastAsia="tr-TR"/>
        </w:rPr>
        <w:br/>
        <w:t>Hazırlanan yıllık plan doğrultusunda ders içeriklerinin tamamlandığı değerlendirilmiştir. Konuların planlanan süre içerisinde işlendiği, öğretim sürecinde çeşitli yöntem ve tekniklerden yararlanıldığı belirtilmiştir.</w:t>
      </w:r>
    </w:p>
    <w:p w14:paraId="7C27D8E6"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Derslerde;</w:t>
      </w:r>
    </w:p>
    <w:p w14:paraId="1FB8E425" w14:textId="77777777" w:rsidR="00AB4D33" w:rsidRPr="00AB4D33" w:rsidRDefault="00AB4D33" w:rsidP="00AB4D33">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Anlatım yöntemi</w:t>
      </w:r>
    </w:p>
    <w:p w14:paraId="13152B32" w14:textId="77777777" w:rsidR="00AB4D33" w:rsidRPr="00AB4D33" w:rsidRDefault="00AB4D33" w:rsidP="00AB4D33">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Soru-cevap yöntemi</w:t>
      </w:r>
    </w:p>
    <w:p w14:paraId="2E26E925" w14:textId="77777777" w:rsidR="00AB4D33" w:rsidRPr="00AB4D33" w:rsidRDefault="00AB4D33" w:rsidP="00AB4D33">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Örnek olay inceleme</w:t>
      </w:r>
    </w:p>
    <w:p w14:paraId="25CAEAF6" w14:textId="77777777" w:rsidR="00AB4D33" w:rsidRPr="00AB4D33" w:rsidRDefault="00AB4D33" w:rsidP="00AB4D33">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Drama ve canlandırma</w:t>
      </w:r>
    </w:p>
    <w:p w14:paraId="74A4B3E2" w14:textId="77777777" w:rsidR="00AB4D33" w:rsidRPr="00AB4D33" w:rsidRDefault="00AB4D33" w:rsidP="00AB4D33">
      <w:pPr>
        <w:numPr>
          <w:ilvl w:val="0"/>
          <w:numId w:val="3"/>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Grup çalışmaları</w:t>
      </w:r>
    </w:p>
    <w:p w14:paraId="6D95E11B"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gibi öğretim yöntemleri kullanılmıştır.</w:t>
      </w:r>
    </w:p>
    <w:p w14:paraId="29E9BA54"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Bu yöntemlerin öğrencilerin derse aktif katılımını artırdığı ve öğrenmeyi kalıcı hale getirdiği değerlendirilmiştir.</w:t>
      </w:r>
    </w:p>
    <w:p w14:paraId="069DE330"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3. Öğrenci Başarı Durumlarının Değerlendirilmesi</w:t>
      </w:r>
      <w:r w:rsidRPr="00AB4D33">
        <w:rPr>
          <w:rFonts w:ascii="Times New Roman" w:eastAsia="Times New Roman" w:hAnsi="Times New Roman" w:cs="Times New Roman"/>
          <w:sz w:val="24"/>
          <w:szCs w:val="24"/>
          <w:lang w:eastAsia="tr-TR"/>
        </w:rPr>
        <w:br/>
        <w:t>Öğrencilerin genel başarı durumları incelenmiştir. Sınıf genelinde ders başarısının iyi seviyede olduğu görülmüştür. Öğrencilerin çoğunluğun</w:t>
      </w:r>
      <w:r>
        <w:rPr>
          <w:rFonts w:ascii="Times New Roman" w:eastAsia="Times New Roman" w:hAnsi="Times New Roman" w:cs="Times New Roman"/>
          <w:sz w:val="24"/>
          <w:szCs w:val="24"/>
          <w:lang w:eastAsia="tr-TR"/>
        </w:rPr>
        <w:t xml:space="preserve">un ders kazanımlarını edindiği </w:t>
      </w:r>
      <w:r w:rsidRPr="00AB4D33">
        <w:rPr>
          <w:rFonts w:ascii="Times New Roman" w:eastAsia="Times New Roman" w:hAnsi="Times New Roman" w:cs="Times New Roman"/>
          <w:sz w:val="24"/>
          <w:szCs w:val="24"/>
          <w:lang w:eastAsia="tr-TR"/>
        </w:rPr>
        <w:t>ifade edilmiştir.</w:t>
      </w:r>
    </w:p>
    <w:p w14:paraId="72216487"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4. Ölçme ve Değerlendirme Süreçleri</w:t>
      </w:r>
      <w:r w:rsidRPr="00AB4D33">
        <w:rPr>
          <w:rFonts w:ascii="Times New Roman" w:eastAsia="Times New Roman" w:hAnsi="Times New Roman" w:cs="Times New Roman"/>
          <w:sz w:val="24"/>
          <w:szCs w:val="24"/>
          <w:lang w:eastAsia="tr-TR"/>
        </w:rPr>
        <w:br/>
        <w:t>Ölçme ve değerlendirme sürecinde yazılı yoklama, performans çalışmaları, sınıf içi gözlem, etkinlik katılımı ve süreç değerlendirme yöntemlerinin kullanıldığı belirtilmiştir.</w:t>
      </w:r>
    </w:p>
    <w:p w14:paraId="061A82D0"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Özellikle Adabı Muaşeret dersinin teorik bilgi kadar davranış geliştirmeyi hedeflemesi sebebiyle süreç odaklı değerlendirme yöntemlerinin daha etkili olduğu değerlendirilmiştir.</w:t>
      </w:r>
    </w:p>
    <w:p w14:paraId="42190B1A"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Öğrencilerin ders içi davranışları, iletişim becerileri ve sosyal ortamlardaki tutumları da değerlendirme sürecine dahil edilmiştir.</w:t>
      </w:r>
    </w:p>
    <w:p w14:paraId="55CBBE5C"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5. Ders Kazanımlarına Ulaşma Düzeyi</w:t>
      </w:r>
      <w:r w:rsidRPr="00AB4D33">
        <w:rPr>
          <w:rFonts w:ascii="Times New Roman" w:eastAsia="Times New Roman" w:hAnsi="Times New Roman" w:cs="Times New Roman"/>
          <w:sz w:val="24"/>
          <w:szCs w:val="24"/>
          <w:lang w:eastAsia="tr-TR"/>
        </w:rPr>
        <w:br/>
        <w:t>Ders kapsamında hedeflenen kazanımların büyük oranda gerçekleştiği görülmüştür. Öğrencilerin;</w:t>
      </w:r>
    </w:p>
    <w:p w14:paraId="0452A811"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Görgü kurallarını bilme</w:t>
      </w:r>
    </w:p>
    <w:p w14:paraId="72064314"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Toplumsal kurallara uyum sağlama</w:t>
      </w:r>
    </w:p>
    <w:p w14:paraId="75484B3A"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Etkili iletişim kurma</w:t>
      </w:r>
    </w:p>
    <w:p w14:paraId="717ADEBD"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Empati geliştirme</w:t>
      </w:r>
    </w:p>
    <w:p w14:paraId="11BFDD71"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Saygı ve hoşgörü davranışı gösterme</w:t>
      </w:r>
    </w:p>
    <w:p w14:paraId="089EF75E" w14:textId="77777777" w:rsidR="00AB4D33" w:rsidRPr="00AB4D33" w:rsidRDefault="00AB4D33" w:rsidP="00AB4D33">
      <w:pPr>
        <w:numPr>
          <w:ilvl w:val="0"/>
          <w:numId w:val="4"/>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Dijital ortamda etik davranış sergileme</w:t>
      </w:r>
    </w:p>
    <w:p w14:paraId="55849748"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alanlarında gelişim gösterdikleri ifade edilmiştir.</w:t>
      </w:r>
    </w:p>
    <w:p w14:paraId="5AAC7F98"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Özellikle dijital iletişim ve sosyal medya kullanımında etik davranışlar konusunda öğrencilerde farkındalık oluştuğu belirtilmiştir.</w:t>
      </w:r>
    </w:p>
    <w:p w14:paraId="26A7CD47"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6. Karşılaşılan Sorunlar ve Çözüm Önerileri</w:t>
      </w:r>
      <w:r w:rsidRPr="00AB4D33">
        <w:rPr>
          <w:rFonts w:ascii="Times New Roman" w:eastAsia="Times New Roman" w:hAnsi="Times New Roman" w:cs="Times New Roman"/>
          <w:sz w:val="24"/>
          <w:szCs w:val="24"/>
          <w:lang w:eastAsia="tr-TR"/>
        </w:rPr>
        <w:br/>
        <w:t>Yıl içerisinde bazı öğrencilerde derse yönelik motivasyon eksikliği, dikkat dağınıklığı ve davranış değişikliğinin kısa sürede gözlemlenememesi gibi durumlarla karşılaşıldığı belirtilmiştir.</w:t>
      </w:r>
    </w:p>
    <w:p w14:paraId="0E7AD538"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Ayrıca sosyal medya kullanımının öğrencilerin iletişim biçimleri üzerindeki etkilerinin ders süreçlerine yansıdığı değerlendirilmiştir.</w:t>
      </w:r>
    </w:p>
    <w:p w14:paraId="19527035"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Bu sorunların çözümüne yönelik olarak;</w:t>
      </w:r>
    </w:p>
    <w:p w14:paraId="0AA750D6" w14:textId="77777777" w:rsidR="00AB4D33" w:rsidRPr="00AB4D33" w:rsidRDefault="00AB4D33" w:rsidP="00AB4D33">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Daha fazla uygulamalı etkinlik yapılması</w:t>
      </w:r>
    </w:p>
    <w:p w14:paraId="4FD4E254" w14:textId="77777777" w:rsidR="00AB4D33" w:rsidRPr="00AB4D33" w:rsidRDefault="00AB4D33" w:rsidP="00AB4D33">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Gerçek yaşam senaryolarının kullanılması</w:t>
      </w:r>
    </w:p>
    <w:p w14:paraId="34FBA062" w14:textId="77777777" w:rsidR="00AB4D33" w:rsidRPr="00AB4D33" w:rsidRDefault="00AB4D33" w:rsidP="00AB4D33">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Veli iş birliğinin artırılması</w:t>
      </w:r>
    </w:p>
    <w:p w14:paraId="3444B0B6" w14:textId="77777777" w:rsidR="00AB4D33" w:rsidRPr="00AB4D33" w:rsidRDefault="00AB4D33" w:rsidP="00AB4D33">
      <w:pPr>
        <w:numPr>
          <w:ilvl w:val="0"/>
          <w:numId w:val="5"/>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Rehberlik servisiyle koordineli çalışmalar yapılması</w:t>
      </w:r>
    </w:p>
    <w:p w14:paraId="4A3BF92D"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önerilmiştir.</w:t>
      </w:r>
    </w:p>
    <w:p w14:paraId="79D322FD"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7. Gelecek Eğitim Öğretim Yılına Yönelik Öneriler</w:t>
      </w:r>
      <w:r w:rsidRPr="00AB4D33">
        <w:rPr>
          <w:rFonts w:ascii="Times New Roman" w:eastAsia="Times New Roman" w:hAnsi="Times New Roman" w:cs="Times New Roman"/>
          <w:sz w:val="24"/>
          <w:szCs w:val="24"/>
          <w:lang w:eastAsia="tr-TR"/>
        </w:rPr>
        <w:br/>
        <w:t>Bir sonraki eğitim öğretim yılında dersin daha etkili yürütülmesi için aşağıdaki kararlar alınmıştır:</w:t>
      </w:r>
    </w:p>
    <w:p w14:paraId="33F2367A" w14:textId="77777777" w:rsidR="00AB4D33" w:rsidRPr="00AB4D33" w:rsidRDefault="00AB4D33" w:rsidP="00AB4D33">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Derslerde öğrenci merkezli etkinliklere daha fazla yer verilmesi</w:t>
      </w:r>
    </w:p>
    <w:p w14:paraId="6E20B5D1" w14:textId="77777777" w:rsidR="00AB4D33" w:rsidRPr="00AB4D33" w:rsidRDefault="00AB4D33" w:rsidP="00AB4D33">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Güncel yaşam örneklerinin derslere entegre edilmesi</w:t>
      </w:r>
    </w:p>
    <w:p w14:paraId="77EC0869" w14:textId="77777777" w:rsidR="00AB4D33" w:rsidRPr="00AB4D33" w:rsidRDefault="00AB4D33" w:rsidP="00AB4D33">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Teknoloji ve dijital iletişim adabına yönelik etkinliklerin artırılması</w:t>
      </w:r>
    </w:p>
    <w:p w14:paraId="350B9D28" w14:textId="77777777" w:rsidR="00AB4D33" w:rsidRPr="00AB4D33" w:rsidRDefault="00AB4D33" w:rsidP="00AB4D33">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Sosyal sorumluluk projeleriyle ders kazanımlarının desteklenmesi</w:t>
      </w:r>
    </w:p>
    <w:p w14:paraId="1998C87F" w14:textId="77777777" w:rsidR="00AB4D33" w:rsidRPr="00AB4D33" w:rsidRDefault="00AB4D33" w:rsidP="00AB4D33">
      <w:pPr>
        <w:numPr>
          <w:ilvl w:val="0"/>
          <w:numId w:val="6"/>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Okul içi davranış kültürünü geliştirecek etkinliklerin planlanması</w:t>
      </w:r>
    </w:p>
    <w:p w14:paraId="1550761F"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kararlaştırılmıştır.</w:t>
      </w:r>
    </w:p>
    <w:p w14:paraId="4AD04FC3"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b/>
          <w:bCs/>
          <w:sz w:val="24"/>
          <w:szCs w:val="24"/>
          <w:lang w:eastAsia="tr-TR"/>
        </w:rPr>
        <w:t>8. Dilek ve Temenniler</w:t>
      </w:r>
      <w:r w:rsidRPr="00AB4D33">
        <w:rPr>
          <w:rFonts w:ascii="Times New Roman" w:eastAsia="Times New Roman" w:hAnsi="Times New Roman" w:cs="Times New Roman"/>
          <w:sz w:val="24"/>
          <w:szCs w:val="24"/>
          <w:lang w:eastAsia="tr-TR"/>
        </w:rPr>
        <w:br/>
        <w:t xml:space="preserve">Adabı Muaşeret dersinin öğrencilerin akademik gelişimlerinin yanı sıra karakter gelişimlerine de önemli katkı sağladığını ifade </w:t>
      </w:r>
      <w:r>
        <w:rPr>
          <w:rFonts w:ascii="Times New Roman" w:eastAsia="Times New Roman" w:hAnsi="Times New Roman" w:cs="Times New Roman"/>
          <w:sz w:val="24"/>
          <w:szCs w:val="24"/>
          <w:lang w:eastAsia="tr-TR"/>
        </w:rPr>
        <w:t>edilmiştir.</w:t>
      </w:r>
      <w:r w:rsidRPr="00AB4D33">
        <w:rPr>
          <w:rFonts w:ascii="Times New Roman" w:eastAsia="Times New Roman" w:hAnsi="Times New Roman" w:cs="Times New Roman"/>
          <w:sz w:val="24"/>
          <w:szCs w:val="24"/>
          <w:lang w:eastAsia="tr-TR"/>
        </w:rPr>
        <w:t xml:space="preserve"> Dersin öğrencilere toplumsal yaşam becerileri kazandırmada önemli bir yere sahip olduğu vurgulanmıştır.</w:t>
      </w:r>
    </w:p>
    <w:p w14:paraId="3490D723" w14:textId="77777777" w:rsidR="00AB4D33" w:rsidRPr="00AB4D33" w:rsidRDefault="00AB4D33" w:rsidP="00AB4D33">
      <w:p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Yeni eğitim öğretim yılının verimli, başarılı ve sağlıklı geçmesi temennisi ile toplantı sona erdirilmiştir.</w:t>
      </w:r>
    </w:p>
    <w:p w14:paraId="339A37C0" w14:textId="77777777" w:rsidR="00AB4D33" w:rsidRPr="00AB4D33" w:rsidRDefault="00AB4D33" w:rsidP="00AB4D33">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AB4D33">
        <w:rPr>
          <w:rFonts w:ascii="Times New Roman" w:eastAsia="Times New Roman" w:hAnsi="Times New Roman" w:cs="Times New Roman"/>
          <w:b/>
          <w:bCs/>
          <w:sz w:val="27"/>
          <w:szCs w:val="27"/>
          <w:lang w:eastAsia="tr-TR"/>
        </w:rPr>
        <w:t>ALINAN KARARLAR</w:t>
      </w:r>
    </w:p>
    <w:p w14:paraId="3E599904" w14:textId="77777777" w:rsidR="00AB4D33" w:rsidRPr="00AB4D33" w:rsidRDefault="00AB4D33" w:rsidP="00AB4D33">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Yıllık planın büyük ölçüde başarıyla tamamlandığına,</w:t>
      </w:r>
    </w:p>
    <w:p w14:paraId="0E50073F" w14:textId="77777777" w:rsidR="00AB4D33" w:rsidRPr="00AB4D33" w:rsidRDefault="00AB4D33" w:rsidP="00AB4D33">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Ders kazanımlarının genel olarak öğrencilere kazandırıldığına,</w:t>
      </w:r>
    </w:p>
    <w:p w14:paraId="2F32B8BB" w14:textId="77777777" w:rsidR="00AB4D33" w:rsidRPr="00AB4D33" w:rsidRDefault="00AB4D33" w:rsidP="00AB4D33">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Öğrenci merkezli etkinliklerin artırılmasına,</w:t>
      </w:r>
    </w:p>
    <w:p w14:paraId="47E5A44B" w14:textId="77777777" w:rsidR="00AB4D33" w:rsidRPr="00AB4D33" w:rsidRDefault="00AB4D33" w:rsidP="00AB4D33">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Uygulamalı çalışmaların gelecek yıl daha fazla kullanılmasına,</w:t>
      </w:r>
    </w:p>
    <w:p w14:paraId="4FDC9A3A" w14:textId="77777777" w:rsidR="00E0675F" w:rsidRPr="00AB4D33" w:rsidRDefault="00AB4D33" w:rsidP="00AB4D33">
      <w:pPr>
        <w:numPr>
          <w:ilvl w:val="0"/>
          <w:numId w:val="7"/>
        </w:numPr>
        <w:spacing w:before="100" w:beforeAutospacing="1" w:after="100" w:afterAutospacing="1" w:line="240" w:lineRule="auto"/>
        <w:rPr>
          <w:rFonts w:ascii="Times New Roman" w:eastAsia="Times New Roman" w:hAnsi="Times New Roman" w:cs="Times New Roman"/>
          <w:sz w:val="24"/>
          <w:szCs w:val="24"/>
          <w:lang w:eastAsia="tr-TR"/>
        </w:rPr>
      </w:pPr>
      <w:r w:rsidRPr="00AB4D33">
        <w:rPr>
          <w:rFonts w:ascii="Times New Roman" w:eastAsia="Times New Roman" w:hAnsi="Times New Roman" w:cs="Times New Roman"/>
          <w:sz w:val="24"/>
          <w:szCs w:val="24"/>
          <w:lang w:eastAsia="tr-TR"/>
        </w:rPr>
        <w:t>Sosyal ve dijital iletişim konularına daha fazla ağırlık verilmesine karar verilmiştir.</w:t>
      </w:r>
    </w:p>
    <w:p w14:paraId="5D1579C3" w14:textId="77777777" w:rsidR="00AB4D33" w:rsidRDefault="00AB4D33">
      <w:pPr>
        <w:rPr>
          <w:rFonts w:ascii="Times New Roman" w:eastAsia="Times New Roman" w:hAnsi="Times New Roman" w:cs="Times New Roman"/>
          <w:b/>
          <w:bCs/>
          <w:sz w:val="24"/>
          <w:szCs w:val="24"/>
          <w:lang w:eastAsia="tr-TR"/>
        </w:rPr>
      </w:pPr>
    </w:p>
    <w:p w14:paraId="1BED0DC0" w14:textId="77777777" w:rsidR="00AB4D33" w:rsidRDefault="00AB4D33">
      <w:pPr>
        <w:rPr>
          <w:rFonts w:ascii="Times New Roman" w:eastAsia="Times New Roman" w:hAnsi="Times New Roman" w:cs="Times New Roman"/>
          <w:b/>
          <w:bCs/>
          <w:sz w:val="24"/>
          <w:szCs w:val="24"/>
          <w:lang w:eastAsia="tr-TR"/>
        </w:rPr>
      </w:pPr>
    </w:p>
    <w:p w14:paraId="70354568" w14:textId="16A2A6FB" w:rsidR="00AB4D33" w:rsidRDefault="0023781F">
      <w:pP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w:t>
      </w:r>
    </w:p>
    <w:p w14:paraId="46B48BA2" w14:textId="77777777" w:rsidR="00AB4D33" w:rsidRDefault="00AB4D33">
      <w:pP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Ders Öğretmeni</w:t>
      </w:r>
    </w:p>
    <w:p w14:paraId="175DB26D" w14:textId="77777777" w:rsidR="00AB4D33" w:rsidRDefault="00AB4D33">
      <w:pPr>
        <w:rPr>
          <w:rFonts w:ascii="Times New Roman" w:eastAsia="Times New Roman" w:hAnsi="Times New Roman" w:cs="Times New Roman"/>
          <w:b/>
          <w:bCs/>
          <w:sz w:val="24"/>
          <w:szCs w:val="24"/>
          <w:lang w:eastAsia="tr-TR"/>
        </w:rPr>
      </w:pPr>
    </w:p>
    <w:p w14:paraId="0092BAA5" w14:textId="77777777" w:rsidR="00AB4D33" w:rsidRDefault="00AB4D33">
      <w:pPr>
        <w:rPr>
          <w:rFonts w:ascii="Times New Roman" w:eastAsia="Times New Roman" w:hAnsi="Times New Roman" w:cs="Times New Roman"/>
          <w:b/>
          <w:bCs/>
          <w:sz w:val="24"/>
          <w:szCs w:val="24"/>
          <w:lang w:eastAsia="tr-TR"/>
        </w:rPr>
      </w:pPr>
    </w:p>
    <w:p w14:paraId="180F0484" w14:textId="77777777" w:rsidR="00AB4D33" w:rsidRDefault="00AB4D33" w:rsidP="00AB4D33">
      <w:pPr>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25.06.2026</w:t>
      </w:r>
    </w:p>
    <w:p w14:paraId="132CF4C1" w14:textId="3AB13171" w:rsidR="00AB4D33" w:rsidRDefault="0023781F" w:rsidP="00AB4D33">
      <w:pPr>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w:t>
      </w:r>
    </w:p>
    <w:p w14:paraId="3EB642F4" w14:textId="77777777" w:rsidR="00AB4D33" w:rsidRDefault="00AB4D33" w:rsidP="00AB4D33">
      <w:pPr>
        <w:jc w:val="center"/>
      </w:pPr>
      <w:r>
        <w:rPr>
          <w:rFonts w:ascii="Times New Roman" w:eastAsia="Times New Roman" w:hAnsi="Times New Roman" w:cs="Times New Roman"/>
          <w:b/>
          <w:bCs/>
          <w:sz w:val="24"/>
          <w:szCs w:val="24"/>
          <w:lang w:eastAsia="tr-TR"/>
        </w:rPr>
        <w:t>Okul Müdürü</w:t>
      </w:r>
    </w:p>
    <w:sectPr w:rsidR="00AB4D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ACFF"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41713"/>
    <w:multiLevelType w:val="multilevel"/>
    <w:tmpl w:val="D58A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3A31EB"/>
    <w:multiLevelType w:val="multilevel"/>
    <w:tmpl w:val="717C1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3571C8"/>
    <w:multiLevelType w:val="multilevel"/>
    <w:tmpl w:val="B7CA5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561C75"/>
    <w:multiLevelType w:val="multilevel"/>
    <w:tmpl w:val="D67C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BA3A15"/>
    <w:multiLevelType w:val="multilevel"/>
    <w:tmpl w:val="EE804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20310C"/>
    <w:multiLevelType w:val="multilevel"/>
    <w:tmpl w:val="8E02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796CBA"/>
    <w:multiLevelType w:val="multilevel"/>
    <w:tmpl w:val="CF9C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6583487">
    <w:abstractNumId w:val="2"/>
  </w:num>
  <w:num w:numId="2" w16cid:durableId="809327677">
    <w:abstractNumId w:val="1"/>
  </w:num>
  <w:num w:numId="3" w16cid:durableId="163323724">
    <w:abstractNumId w:val="3"/>
  </w:num>
  <w:num w:numId="4" w16cid:durableId="2058814206">
    <w:abstractNumId w:val="5"/>
  </w:num>
  <w:num w:numId="5" w16cid:durableId="2136943233">
    <w:abstractNumId w:val="6"/>
  </w:num>
  <w:num w:numId="6" w16cid:durableId="152109842">
    <w:abstractNumId w:val="0"/>
  </w:num>
  <w:num w:numId="7" w16cid:durableId="1560022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D33"/>
    <w:rsid w:val="0023781F"/>
    <w:rsid w:val="00AB4D33"/>
    <w:rsid w:val="00B015E3"/>
    <w:rsid w:val="00E0675F"/>
    <w:rsid w:val="00E823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0CC5"/>
  <w15:chartTrackingRefBased/>
  <w15:docId w15:val="{B29DE8C2-3E76-46B3-B415-351BF8467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AB4D3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B4D33"/>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AB4D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B4D33"/>
    <w:rPr>
      <w:b/>
      <w:bCs/>
    </w:rPr>
  </w:style>
  <w:style w:type="paragraph" w:styleId="AralkYok">
    <w:name w:val="No Spacing"/>
    <w:uiPriority w:val="1"/>
    <w:qFormat/>
    <w:rsid w:val="00AB4D33"/>
    <w:pPr>
      <w:spacing w:after="0" w:line="240" w:lineRule="auto"/>
    </w:pPr>
  </w:style>
  <w:style w:type="paragraph" w:styleId="BalonMetni">
    <w:name w:val="Balloon Text"/>
    <w:basedOn w:val="Normal"/>
    <w:link w:val="BalonMetniChar"/>
    <w:uiPriority w:val="99"/>
    <w:semiHidden/>
    <w:unhideWhenUsed/>
    <w:rsid w:val="00AB4D3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4D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10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765</Words>
  <Characters>4362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Hasan Ayık</cp:lastModifiedBy>
  <cp:revision>3</cp:revision>
  <cp:lastPrinted>2026-06-30T08:08:00Z</cp:lastPrinted>
  <dcterms:created xsi:type="dcterms:W3CDTF">2026-06-30T08:12:00Z</dcterms:created>
  <dcterms:modified xsi:type="dcterms:W3CDTF">2026-06-30T08:12:00Z</dcterms:modified>
</cp:coreProperties>
</file>